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DA" w:rsidRDefault="006A50DA" w:rsidP="006A50DA">
      <w:pPr>
        <w:spacing w:after="0"/>
        <w:jc w:val="center"/>
        <w:rPr>
          <w:rFonts w:ascii="TH Niramit AS" w:eastAsia="Malgun Gothic" w:hAnsi="TH Niramit AS" w:cs="TH Niramit AS"/>
          <w:b/>
          <w:bCs/>
          <w:sz w:val="32"/>
          <w:szCs w:val="32"/>
          <w:lang w:eastAsia="ko-KR"/>
        </w:rPr>
      </w:pPr>
      <w:r w:rsidRPr="00321717">
        <w:rPr>
          <w:rFonts w:ascii="Times New Roman" w:eastAsia="Cordia New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3904234</wp:posOffset>
            </wp:positionH>
            <wp:positionV relativeFrom="paragraph">
              <wp:posOffset>-266065</wp:posOffset>
            </wp:positionV>
            <wp:extent cx="895350" cy="914400"/>
            <wp:effectExtent l="0" t="0" r="0" b="0"/>
            <wp:wrapNone/>
            <wp:docPr id="8" name="Picture 7" descr="Logo[10cm]-IEAS,TU,March02,2555-PNG-Fi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[10cm]-IEAS,TU,March02,2555-PNG-Fil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Niramit AS" w:eastAsia="Malgun Gothic" w:hAnsi="TH Niramit AS" w:cs="TH Niramit A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-394335</wp:posOffset>
            </wp:positionV>
            <wp:extent cx="1042035" cy="1042035"/>
            <wp:effectExtent l="0" t="0" r="571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Niramit AS" w:eastAsia="Malgun Gothic" w:hAnsi="TH Niramit AS" w:cs="TH Niramit A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-464185</wp:posOffset>
            </wp:positionV>
            <wp:extent cx="1420495" cy="1115060"/>
            <wp:effectExtent l="0" t="0" r="825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8281821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0DA" w:rsidRPr="006A50DA" w:rsidRDefault="006A50DA" w:rsidP="006A50DA">
      <w:pPr>
        <w:spacing w:after="120"/>
        <w:jc w:val="center"/>
        <w:rPr>
          <w:rFonts w:ascii="TH Niramit AS" w:eastAsia="Malgun Gothic" w:hAnsi="TH Niramit AS" w:cs="TH Niramit AS"/>
          <w:b/>
          <w:bCs/>
          <w:sz w:val="36"/>
          <w:szCs w:val="36"/>
          <w:lang w:eastAsia="ko-KR"/>
        </w:rPr>
      </w:pPr>
    </w:p>
    <w:p w:rsidR="006A50DA" w:rsidRPr="00433457" w:rsidRDefault="006A50DA" w:rsidP="00433457">
      <w:pPr>
        <w:spacing w:after="120" w:line="400" w:lineRule="exact"/>
        <w:jc w:val="center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ใบตอบรับ</w:t>
      </w:r>
    </w:p>
    <w:p w:rsidR="006A50DA" w:rsidRPr="00433457" w:rsidRDefault="006A50DA" w:rsidP="00433457">
      <w:pPr>
        <w:spacing w:before="120" w:after="0" w:line="400" w:lineRule="exact"/>
        <w:jc w:val="center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โครงการสัมมนาทางวิชาการ</w:t>
      </w:r>
    </w:p>
    <w:p w:rsidR="006A50DA" w:rsidRPr="00433457" w:rsidRDefault="006A50DA" w:rsidP="00433457">
      <w:pPr>
        <w:spacing w:before="120" w:after="0" w:line="400" w:lineRule="exact"/>
        <w:jc w:val="center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 xml:space="preserve">หัวข้อ </w:t>
      </w:r>
      <w:r w:rsidRPr="00433457"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  <w:t>“</w:t>
      </w:r>
      <w:r w:rsidRPr="00433457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การปราบปรามคอร์รัปชันในประเทศเอเชียตะวันออก: บทเรียน และนัยยะต่อประเทศไทย</w:t>
      </w:r>
      <w:r w:rsidRPr="00433457"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  <w:t>”</w:t>
      </w:r>
    </w:p>
    <w:p w:rsidR="006A50DA" w:rsidRPr="00433457" w:rsidRDefault="006A50DA" w:rsidP="00433457">
      <w:pPr>
        <w:spacing w:before="120" w:after="0" w:line="400" w:lineRule="exact"/>
        <w:jc w:val="center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จัดโดย สถาบันเอเชียตะวันออกศึกษาฯ ร่วมกับ สถาบันต่อต้านการทุจริตคอร์รัปชันแห่งมหาวิทยาลัยธรรมศาสตร์</w:t>
      </w:r>
    </w:p>
    <w:p w:rsidR="006A50DA" w:rsidRPr="00433457" w:rsidRDefault="006A50DA" w:rsidP="00433457">
      <w:pPr>
        <w:spacing w:before="120" w:after="0" w:line="400" w:lineRule="exact"/>
        <w:jc w:val="center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วันพฤหัสบดี ที่ </w:t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24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 กรกฎาคม  </w:t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2557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 เวลา </w:t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13.00-16.15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น.</w:t>
      </w:r>
    </w:p>
    <w:p w:rsidR="006A50DA" w:rsidRDefault="006A50DA" w:rsidP="00433457">
      <w:pPr>
        <w:spacing w:before="120" w:after="0" w:line="400" w:lineRule="exact"/>
        <w:jc w:val="center"/>
        <w:rPr>
          <w:rFonts w:ascii="TH SarabunPSK" w:eastAsia="Malgun Gothic" w:hAnsi="TH SarabunPSK" w:cs="TH SarabunPSK" w:hint="cs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ณ ห้องสายสัมพันธ์ ไทย 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– 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ญี่ปุ่น   </w:t>
      </w:r>
      <w:proofErr w:type="gramStart"/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สถาบันเอเชียตะวันออกศึกษา</w:t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 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มหาวิทยาลัยธรรมศาสตร์</w:t>
      </w:r>
      <w:proofErr w:type="gramEnd"/>
      <w:r w:rsidR="009E69F4"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 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ศูนย์รังสิต</w:t>
      </w:r>
    </w:p>
    <w:p w:rsidR="00433457" w:rsidRPr="00433457" w:rsidRDefault="00433457" w:rsidP="00433457">
      <w:pPr>
        <w:spacing w:before="120" w:after="0" w:line="400" w:lineRule="exact"/>
        <w:jc w:val="center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1. ชื่อ-นามสกุล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ตำแหน่ง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……………………………………………………………</w:t>
      </w:r>
      <w:r w:rsidR="00433457"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………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……</w:t>
      </w:r>
      <w:r w:rsidR="00433457"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ab/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u w:val="dotted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หน่วยงาน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เบอร์โทรศัพท์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433457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มือถือ..................................................................โทรสาร...............................................................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.............................</w:t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 w:hint="cs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 Address 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2. ชื่อ-นามสกุล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ตำแหน่ง</w:t>
      </w:r>
      <w:r w:rsidR="00433457"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…………………………………………………………………….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……</w:t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 w:hint="cs"/>
          <w:sz w:val="32"/>
          <w:szCs w:val="32"/>
          <w:u w:val="dotted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หน่วยงาน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เบอร์โทรศัพท์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433457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มือถือ..................................................................โทรสาร...............................................................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.............................</w:t>
      </w:r>
    </w:p>
    <w:p w:rsidR="006A50DA" w:rsidRPr="00433457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 Address 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="009E69F4"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</w:p>
    <w:p w:rsidR="00433457" w:rsidRPr="00433457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2. ชื่อ-นามสกุล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ตำแหน่ง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…………………………………………………………………….……</w:t>
      </w:r>
    </w:p>
    <w:p w:rsidR="00433457" w:rsidRPr="00433457" w:rsidRDefault="00433457" w:rsidP="00433457">
      <w:pPr>
        <w:spacing w:after="0" w:line="400" w:lineRule="exact"/>
        <w:rPr>
          <w:rFonts w:ascii="TH SarabunPSK" w:eastAsia="Malgun Gothic" w:hAnsi="TH SarabunPSK" w:cs="TH SarabunPSK" w:hint="cs"/>
          <w:sz w:val="32"/>
          <w:szCs w:val="32"/>
          <w:u w:val="dotted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หน่วยงาน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เบอร์โทรศัพท์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</w:p>
    <w:p w:rsidR="00433457" w:rsidRPr="00433457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มือถือ..................................................................โทรสาร...............................................................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>.............................</w:t>
      </w:r>
    </w:p>
    <w:p w:rsidR="00433457" w:rsidRPr="00433457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 Address 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u w:val="dotted"/>
          <w:cs/>
          <w:lang w:eastAsia="ko-KR"/>
        </w:rPr>
        <w:tab/>
      </w:r>
    </w:p>
    <w:p w:rsidR="0071029D" w:rsidRPr="00433457" w:rsidRDefault="006A50DA" w:rsidP="00433457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457">
        <w:rPr>
          <w:rFonts w:ascii="TH SarabunPSK" w:hAnsi="TH SarabunPSK" w:cs="TH SarabunPSK"/>
          <w:sz w:val="32"/>
          <w:szCs w:val="32"/>
          <w:cs/>
        </w:rPr>
        <w:tab/>
      </w:r>
      <w:r w:rsidRPr="00433457">
        <w:rPr>
          <w:rFonts w:ascii="TH SarabunPSK" w:hAnsi="TH SarabunPSK" w:cs="TH SarabunPSK"/>
          <w:sz w:val="32"/>
          <w:szCs w:val="32"/>
          <w:cs/>
        </w:rPr>
        <w:tab/>
      </w:r>
      <w:r w:rsidRPr="00433457">
        <w:rPr>
          <w:rFonts w:ascii="TH SarabunPSK" w:hAnsi="TH SarabunPSK" w:cs="TH SarabunPSK"/>
          <w:sz w:val="32"/>
          <w:szCs w:val="32"/>
          <w:cs/>
        </w:rPr>
        <w:tab/>
      </w:r>
      <w:r w:rsidRPr="00433457">
        <w:rPr>
          <w:rFonts w:ascii="TH SarabunPSK" w:hAnsi="TH SarabunPSK" w:cs="TH SarabunPSK"/>
          <w:sz w:val="32"/>
          <w:szCs w:val="32"/>
          <w:cs/>
        </w:rPr>
        <w:tab/>
      </w:r>
    </w:p>
    <w:p w:rsidR="006A50DA" w:rsidRPr="00433457" w:rsidRDefault="0071029D" w:rsidP="00433457">
      <w:pPr>
        <w:spacing w:after="0" w:line="400" w:lineRule="exact"/>
        <w:ind w:firstLine="720"/>
        <w:jc w:val="thaiDistribute"/>
        <w:rPr>
          <w:rFonts w:ascii="TH SarabunPSK" w:eastAsia="Malgun Gothic" w:hAnsi="TH SarabunPSK" w:cs="TH SarabunPSK"/>
          <w:sz w:val="32"/>
          <w:szCs w:val="32"/>
          <w:u w:val="dotted"/>
          <w:lang w:eastAsia="ko-KR"/>
        </w:rPr>
      </w:pPr>
      <w:r w:rsidRPr="00433457">
        <w:rPr>
          <w:rFonts w:ascii="TH SarabunPSK" w:hAnsi="TH SarabunPSK" w:cs="TH SarabunPSK" w:hint="cs"/>
          <w:sz w:val="32"/>
          <w:szCs w:val="32"/>
          <w:cs/>
        </w:rPr>
        <w:tab/>
      </w:r>
      <w:r w:rsidRPr="00433457">
        <w:rPr>
          <w:rFonts w:ascii="TH SarabunPSK" w:hAnsi="TH SarabunPSK" w:cs="TH SarabunPSK" w:hint="cs"/>
          <w:sz w:val="32"/>
          <w:szCs w:val="32"/>
          <w:cs/>
        </w:rPr>
        <w:tab/>
      </w:r>
      <w:r w:rsidRPr="00433457">
        <w:rPr>
          <w:rFonts w:ascii="TH SarabunPSK" w:hAnsi="TH SarabunPSK" w:cs="TH SarabunPSK" w:hint="cs"/>
          <w:sz w:val="32"/>
          <w:szCs w:val="32"/>
          <w:cs/>
        </w:rPr>
        <w:tab/>
      </w:r>
      <w:r w:rsidRPr="00433457">
        <w:rPr>
          <w:rFonts w:ascii="TH SarabunPSK" w:hAnsi="TH SarabunPSK" w:cs="TH SarabunPSK" w:hint="cs"/>
          <w:sz w:val="32"/>
          <w:szCs w:val="32"/>
          <w:cs/>
        </w:rPr>
        <w:tab/>
      </w:r>
      <w:r w:rsidRPr="00433457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6A50DA"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ลงชื่อ</w:t>
      </w:r>
      <w:r w:rsidR="006A50DA"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433457" w:rsidRDefault="006A50DA" w:rsidP="00433457">
      <w:pPr>
        <w:spacing w:after="0" w:line="400" w:lineRule="exact"/>
        <w:ind w:firstLine="720"/>
        <w:jc w:val="thaiDistribute"/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  <w:t>วันที่</w:t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433457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433457" w:rsidRDefault="006A50DA" w:rsidP="00433457">
      <w:pPr>
        <w:spacing w:after="0" w:line="400" w:lineRule="exact"/>
        <w:ind w:right="-144"/>
        <w:rPr>
          <w:rFonts w:ascii="TH SarabunPSK" w:eastAsia="Malgun Gothic" w:hAnsi="TH SarabunPSK" w:cs="TH SarabunPSK"/>
          <w:sz w:val="32"/>
          <w:szCs w:val="32"/>
          <w:lang w:eastAsia="ko-KR"/>
        </w:rPr>
      </w:pPr>
    </w:p>
    <w:p w:rsidR="006A50DA" w:rsidRPr="00433457" w:rsidRDefault="006A50DA" w:rsidP="00433457">
      <w:pPr>
        <w:spacing w:after="0" w:line="400" w:lineRule="exact"/>
        <w:ind w:right="-144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กรุณาส่งใบตอบรับได้ทางโทรสาร 0-2564-4888 หรือ </w:t>
      </w:r>
      <w:r w:rsidRPr="00433457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E-mail: </w:t>
      </w:r>
      <w:hyperlink r:id="rId7" w:history="1">
        <w:r w:rsidRPr="00433457">
          <w:rPr>
            <w:rStyle w:val="a3"/>
            <w:rFonts w:ascii="TH SarabunPSK" w:eastAsia="Malgun Gothic" w:hAnsi="TH SarabunPSK" w:cs="TH SarabunPSK"/>
            <w:sz w:val="32"/>
            <w:szCs w:val="32"/>
            <w:lang w:eastAsia="ko-KR"/>
          </w:rPr>
          <w:t>ieas.seminar@gmail.com</w:t>
        </w:r>
      </w:hyperlink>
    </w:p>
    <w:p w:rsidR="006A50DA" w:rsidRPr="00433457" w:rsidRDefault="006A50DA" w:rsidP="00433457">
      <w:pPr>
        <w:spacing w:after="0" w:line="400" w:lineRule="exact"/>
        <w:ind w:right="-144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433457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 xml:space="preserve">ภายในวันจันทร์ที่ </w:t>
      </w:r>
      <w:proofErr w:type="gramStart"/>
      <w:r w:rsidRPr="00433457"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  <w:t>21</w:t>
      </w:r>
      <w:r w:rsidRPr="00433457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 xml:space="preserve"> กรกฎาคม 2557 </w:t>
      </w:r>
      <w:r w:rsidR="00433457"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หรือ</w:t>
      </w:r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ติดต่อสอบถามรายละเอียดเพิ่มเติมโทร.</w:t>
      </w:r>
      <w:proofErr w:type="gramEnd"/>
      <w:r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0-2564-5000-3 ต่อ 323</w:t>
      </w:r>
    </w:p>
    <w:p w:rsidR="001024EA" w:rsidRPr="00433457" w:rsidRDefault="001024EA" w:rsidP="00433457">
      <w:pPr>
        <w:spacing w:after="0" w:line="400" w:lineRule="exact"/>
        <w:jc w:val="right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</w:p>
    <w:p w:rsidR="006A50DA" w:rsidRPr="00433457" w:rsidRDefault="00433457" w:rsidP="00433457">
      <w:pPr>
        <w:spacing w:after="0" w:line="400" w:lineRule="exact"/>
        <w:jc w:val="center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33457">
        <w:rPr>
          <w:rFonts w:ascii="TH SarabunPSK" w:eastAsia="Malgun Gothic" w:hAnsi="TH SarabunPSK" w:cs="TH SarabunPSK" w:hint="cs"/>
          <w:b/>
          <w:bCs/>
          <w:sz w:val="32"/>
          <w:szCs w:val="32"/>
          <w:cs/>
          <w:lang w:eastAsia="ko-KR"/>
        </w:rPr>
        <w:t xml:space="preserve">                                                                                 </w:t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  </w:t>
      </w:r>
      <w:r w:rsidR="006A50DA"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ขอขอบคุณ</w:t>
      </w:r>
    </w:p>
    <w:p w:rsidR="00772A1D" w:rsidRPr="00433457" w:rsidRDefault="00433457" w:rsidP="00433457">
      <w:pPr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 </w:t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Pr="00433457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ab/>
      </w:r>
      <w:r w:rsidR="006A50DA" w:rsidRPr="00433457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สถาบันเอเชียตะวันออกศึกษา </w:t>
      </w:r>
    </w:p>
    <w:sectPr w:rsidR="00772A1D" w:rsidRPr="00433457" w:rsidSect="009E69F4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50DA"/>
    <w:rsid w:val="001024EA"/>
    <w:rsid w:val="00231F2B"/>
    <w:rsid w:val="00433457"/>
    <w:rsid w:val="006A50DA"/>
    <w:rsid w:val="0071029D"/>
    <w:rsid w:val="00772A1D"/>
    <w:rsid w:val="00896583"/>
    <w:rsid w:val="009E69F4"/>
    <w:rsid w:val="00DB6FF5"/>
    <w:rsid w:val="00E0020C"/>
    <w:rsid w:val="00EB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A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0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50DA"/>
    <w:rPr>
      <w:rFonts w:ascii="Tahoma" w:eastAsiaTheme="minorEastAsia" w:hAnsi="Tahoma" w:cs="Angsana New"/>
      <w:sz w:val="16"/>
      <w:szCs w:val="20"/>
      <w:lang w:eastAsia="ja-JP"/>
    </w:rPr>
  </w:style>
  <w:style w:type="paragraph" w:styleId="a6">
    <w:name w:val="List Paragraph"/>
    <w:basedOn w:val="a"/>
    <w:uiPriority w:val="34"/>
    <w:qFormat/>
    <w:rsid w:val="006A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DA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0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DA"/>
    <w:rPr>
      <w:rFonts w:ascii="Tahoma" w:eastAsiaTheme="minorEastAsia" w:hAnsi="Tahoma" w:cs="Angsana New"/>
      <w:sz w:val="1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A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as.semin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2014-07-01T06:44:00Z</dcterms:created>
  <dcterms:modified xsi:type="dcterms:W3CDTF">2014-07-01T08:03:00Z</dcterms:modified>
</cp:coreProperties>
</file>